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77AAFC84" w:rsidR="001A0B8B" w:rsidRPr="0000162C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="00B9182A">
        <w:rPr>
          <w:b/>
          <w:noProof/>
          <w:sz w:val="28"/>
          <w:szCs w:val="28"/>
        </w:rPr>
        <w:t>-Bis</w:t>
      </w:r>
      <w:r w:rsidRPr="0000162C">
        <w:rPr>
          <w:b/>
          <w:i/>
          <w:noProof/>
          <w:sz w:val="28"/>
          <w:szCs w:val="28"/>
        </w:rPr>
        <w:tab/>
        <w:t>R2-</w:t>
      </w:r>
      <w:r w:rsidR="0089570F" w:rsidRPr="00B70419">
        <w:rPr>
          <w:b/>
          <w:i/>
          <w:noProof/>
          <w:sz w:val="28"/>
          <w:szCs w:val="28"/>
        </w:rPr>
        <w:t>17</w:t>
      </w:r>
      <w:r w:rsidR="00B70419">
        <w:rPr>
          <w:b/>
          <w:i/>
          <w:noProof/>
          <w:sz w:val="28"/>
          <w:szCs w:val="28"/>
        </w:rPr>
        <w:t>11156</w:t>
      </w:r>
    </w:p>
    <w:p w14:paraId="098FCA03" w14:textId="3891FE19" w:rsidR="001A0B8B" w:rsidRPr="0000162C" w:rsidRDefault="00B9182A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79DF">
        <w:rPr>
          <w:rFonts w:hint="eastAsia"/>
          <w:b/>
          <w:noProof/>
          <w:sz w:val="24"/>
          <w:szCs w:val="24"/>
          <w:lang w:val="en-US" w:eastAsia="ko-KR"/>
        </w:rPr>
        <w:t>Prague</w:t>
      </w:r>
      <w:r w:rsidRPr="000079DF">
        <w:rPr>
          <w:b/>
          <w:noProof/>
          <w:sz w:val="24"/>
          <w:szCs w:val="24"/>
          <w:lang w:val="en-US" w:eastAsia="ko-KR"/>
        </w:rPr>
        <w:t xml:space="preserve">, </w:t>
      </w:r>
      <w:r w:rsidRPr="000079DF">
        <w:rPr>
          <w:rFonts w:hint="eastAsia"/>
          <w:b/>
          <w:noProof/>
          <w:sz w:val="24"/>
          <w:szCs w:val="24"/>
          <w:lang w:val="en-US" w:eastAsia="ko-KR"/>
        </w:rPr>
        <w:t xml:space="preserve">Czech </w:t>
      </w:r>
      <w:r w:rsidRPr="000079DF">
        <w:rPr>
          <w:b/>
          <w:noProof/>
          <w:sz w:val="24"/>
          <w:szCs w:val="24"/>
          <w:lang w:val="en-US" w:eastAsia="ko-KR"/>
        </w:rPr>
        <w:t xml:space="preserve">Republic, </w:t>
      </w:r>
      <w:r w:rsidRPr="000079DF">
        <w:rPr>
          <w:rFonts w:eastAsia="바탕"/>
          <w:b/>
          <w:noProof/>
          <w:sz w:val="24"/>
          <w:szCs w:val="24"/>
          <w:lang w:val="en-US"/>
        </w:rPr>
        <w:t>09</w:t>
      </w:r>
      <w:r w:rsidRPr="000079DF">
        <w:rPr>
          <w:rFonts w:eastAsia="바탕"/>
          <w:b/>
          <w:noProof/>
          <w:sz w:val="24"/>
          <w:szCs w:val="24"/>
          <w:vertAlign w:val="superscript"/>
          <w:lang w:val="en-US" w:eastAsia="ko-KR"/>
        </w:rPr>
        <w:t>th</w:t>
      </w:r>
      <w:r w:rsidRPr="000079DF">
        <w:rPr>
          <w:rFonts w:eastAsia="바탕" w:hint="eastAsia"/>
          <w:b/>
          <w:noProof/>
          <w:sz w:val="24"/>
          <w:szCs w:val="24"/>
          <w:lang w:val="en-US" w:eastAsia="ko-KR"/>
        </w:rPr>
        <w:t xml:space="preserve"> 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>– 13</w:t>
      </w:r>
      <w:r w:rsidRPr="000079DF">
        <w:rPr>
          <w:rFonts w:eastAsia="맑은 고딕"/>
          <w:b/>
          <w:noProof/>
          <w:sz w:val="24"/>
          <w:szCs w:val="24"/>
          <w:vertAlign w:val="superscript"/>
          <w:lang w:eastAsia="ko-KR"/>
        </w:rPr>
        <w:t>th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 xml:space="preserve"> October, 2017</w:t>
      </w:r>
      <w:r w:rsidR="00522F90">
        <w:rPr>
          <w:rFonts w:eastAsia="맑은 고딕"/>
          <w:b/>
          <w:noProof/>
          <w:sz w:val="28"/>
          <w:szCs w:val="28"/>
          <w:lang w:eastAsia="ko-KR"/>
        </w:rPr>
        <w:tab/>
      </w:r>
      <w:r w:rsidR="00522F90" w:rsidRPr="00522F90">
        <w:rPr>
          <w:rFonts w:eastAsia="맑은 고딕"/>
          <w:b/>
          <w:i/>
          <w:noProof/>
          <w:color w:val="FF0000"/>
          <w:sz w:val="24"/>
          <w:szCs w:val="24"/>
          <w:lang w:eastAsia="ko-KR"/>
        </w:rPr>
        <w:t>Resubmission of R2-</w:t>
      </w:r>
      <w:r w:rsidR="00522F90" w:rsidRPr="00522F90">
        <w:rPr>
          <w:b/>
          <w:i/>
          <w:noProof/>
          <w:color w:val="FF0000"/>
          <w:sz w:val="24"/>
          <w:szCs w:val="24"/>
        </w:rPr>
        <w:t>1709305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7311A2E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631439">
        <w:rPr>
          <w:rFonts w:ascii="Arial" w:hAnsi="Arial" w:cs="Arial"/>
          <w:b/>
          <w:noProof/>
          <w:sz w:val="28"/>
          <w:szCs w:val="28"/>
          <w:lang w:val="en-US" w:eastAsia="ko-KR"/>
        </w:rPr>
        <w:t>9 (Other)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76DDF6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</w:t>
      </w:r>
      <w:r w:rsidR="00BC1B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</w:t>
      </w:r>
      <w:proofErr w:type="spellStart"/>
      <w:r w:rsidR="00FB38DE" w:rsidRPr="00A13CFF">
        <w:rPr>
          <w:rFonts w:eastAsia="맑은 고딕"/>
          <w:lang w:val="en-US" w:eastAsia="ko-KR"/>
        </w:rPr>
        <w:t>gNBs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will be equivalent to that between UEs and </w:t>
      </w:r>
      <w:proofErr w:type="spellStart"/>
      <w:r w:rsidR="00FB38DE" w:rsidRPr="00A13CFF">
        <w:rPr>
          <w:rFonts w:eastAsia="맑은 고딕"/>
          <w:lang w:val="en-US" w:eastAsia="ko-KR"/>
        </w:rPr>
        <w:t>eNBs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 should broadcast </w:t>
      </w:r>
      <w:r w:rsidRPr="00653D01">
        <w:rPr>
          <w:rFonts w:eastAsia="맑은 고딕"/>
          <w:lang w:val="en-US" w:eastAsia="ko-KR"/>
        </w:rPr>
        <w:t xml:space="preserve">indication (e.g. </w:t>
      </w:r>
      <w:proofErr w:type="spellStart"/>
      <w:r w:rsidRPr="00653D01">
        <w:rPr>
          <w:rFonts w:eastAsia="맑은 고딕"/>
          <w:lang w:val="en-US" w:eastAsia="ko-KR"/>
        </w:rPr>
        <w:t>eCallOverIMS</w:t>
      </w:r>
      <w:proofErr w:type="spellEnd"/>
      <w:r w:rsidRPr="00653D01">
        <w:rPr>
          <w:rFonts w:eastAsia="맑은 고딕"/>
          <w:lang w:val="en-US" w:eastAsia="ko-KR"/>
        </w:rPr>
        <w:t xml:space="preserve">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 xml:space="preserve">from a </w:t>
      </w:r>
      <w:proofErr w:type="spellStart"/>
      <w:r w:rsidR="0029056A">
        <w:rPr>
          <w:rFonts w:eastAsia="맑은 고딕"/>
          <w:lang w:val="en-US" w:eastAsia="ko-KR"/>
        </w:rPr>
        <w:t>gNB</w:t>
      </w:r>
      <w:proofErr w:type="spellEnd"/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</w:t>
      </w:r>
      <w:proofErr w:type="spellStart"/>
      <w:r w:rsidR="00504E82">
        <w:rPr>
          <w:rFonts w:eastAsia="맑은 고딕"/>
          <w:lang w:val="en-US" w:eastAsia="ko-KR"/>
        </w:rPr>
        <w:t>UICCless</w:t>
      </w:r>
      <w:proofErr w:type="spellEnd"/>
      <w:r w:rsidR="00504E82">
        <w:rPr>
          <w:rFonts w:eastAsia="맑은 고딕"/>
          <w:lang w:val="en-US" w:eastAsia="ko-KR"/>
        </w:rPr>
        <w:t xml:space="preserve"> UEs)</w:t>
      </w:r>
      <w:r>
        <w:rPr>
          <w:rFonts w:eastAsia="맑은 고딕"/>
          <w:lang w:val="en-US" w:eastAsia="ko-KR"/>
        </w:rPr>
        <w:t xml:space="preserve">. Therefore, </w:t>
      </w:r>
      <w:proofErr w:type="spellStart"/>
      <w:r>
        <w:rPr>
          <w:rFonts w:eastAsia="맑은 고딕"/>
          <w:lang w:val="en-US" w:eastAsia="ko-KR"/>
        </w:rPr>
        <w:t>gNBs</w:t>
      </w:r>
      <w:proofErr w:type="spellEnd"/>
      <w:r>
        <w:rPr>
          <w:rFonts w:eastAsia="맑은 고딕"/>
          <w:lang w:val="en-US" w:eastAsia="ko-KR"/>
        </w:rPr>
        <w:t xml:space="preserve">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</w:t>
      </w:r>
      <w:proofErr w:type="spellStart"/>
      <w:r w:rsidR="00653D01" w:rsidRPr="00653D01">
        <w:rPr>
          <w:rFonts w:eastAsia="맑은 고딕"/>
          <w:lang w:val="en-US" w:eastAsia="ko-KR"/>
        </w:rPr>
        <w:t>ims-EmergencySupport</w:t>
      </w:r>
      <w:proofErr w:type="spellEnd"/>
      <w:r w:rsidR="00653D01" w:rsidRPr="00653D01">
        <w:rPr>
          <w:rFonts w:eastAsia="맑은 고딕"/>
          <w:lang w:val="en-US" w:eastAsia="ko-KR"/>
        </w:rPr>
        <w:t xml:space="preserve">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 xml:space="preserve">Proposal 2. A </w:t>
      </w:r>
      <w:proofErr w:type="spellStart"/>
      <w:r w:rsidRPr="008F0EF4">
        <w:rPr>
          <w:rFonts w:eastAsia="맑은 고딕"/>
          <w:b/>
          <w:lang w:val="en-US" w:eastAsia="ko-KR"/>
        </w:rPr>
        <w:t>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>B</w:t>
      </w:r>
      <w:proofErr w:type="spellEnd"/>
      <w:r w:rsidRPr="008F0EF4">
        <w:rPr>
          <w:rFonts w:eastAsia="맑은 고딕"/>
          <w:b/>
          <w:lang w:val="en-US" w:eastAsia="ko-KR"/>
        </w:rPr>
        <w:t xml:space="preserve">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1B734C45" w14:textId="2C30B63A" w:rsidR="00374C9E" w:rsidRDefault="00DE6B9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</w:t>
      </w:r>
      <w:r w:rsidR="00AC291D">
        <w:rPr>
          <w:rFonts w:eastAsia="맑은 고딕"/>
          <w:lang w:val="en-US" w:eastAsia="ko-KR"/>
        </w:rPr>
        <w:t xml:space="preserve">arameters </w:t>
      </w:r>
      <w:r>
        <w:rPr>
          <w:rFonts w:eastAsia="맑은 고딕"/>
          <w:lang w:val="en-US" w:eastAsia="ko-KR"/>
        </w:rPr>
        <w:t xml:space="preserve">indicating emergency services </w:t>
      </w:r>
      <w:r w:rsidR="00AC291D">
        <w:rPr>
          <w:rFonts w:eastAsia="맑은 고딕"/>
          <w:lang w:val="en-US" w:eastAsia="ko-KR"/>
        </w:rPr>
        <w:t xml:space="preserve">such as a call type and a barring category need to be defined. </w:t>
      </w:r>
      <w:r w:rsidR="00335761">
        <w:rPr>
          <w:rFonts w:eastAsia="맑은 고딕"/>
          <w:lang w:val="en-US" w:eastAsia="ko-KR"/>
        </w:rPr>
        <w:t xml:space="preserve">In 4G system, when an emergency call triggers, the RRC layer </w:t>
      </w:r>
      <w:r w:rsidR="00034920">
        <w:rPr>
          <w:rFonts w:eastAsia="맑은 고딕"/>
          <w:lang w:val="en-US" w:eastAsia="ko-KR"/>
        </w:rPr>
        <w:t xml:space="preserve">shall </w:t>
      </w:r>
      <w:r w:rsidR="00335761">
        <w:rPr>
          <w:rFonts w:eastAsia="맑은 고딕"/>
          <w:lang w:val="en-US" w:eastAsia="ko-KR"/>
        </w:rPr>
        <w:t xml:space="preserve">set the </w:t>
      </w:r>
      <w:r w:rsidR="00034920">
        <w:rPr>
          <w:rFonts w:eastAsia="맑은 고딕"/>
          <w:lang w:val="en-US" w:eastAsia="ko-KR"/>
        </w:rPr>
        <w:t>RRC es</w:t>
      </w:r>
      <w:r w:rsidR="00335761">
        <w:rPr>
          <w:rFonts w:eastAsia="맑은 고딕"/>
          <w:lang w:val="en-US" w:eastAsia="ko-KR"/>
        </w:rPr>
        <w:t>t</w:t>
      </w:r>
      <w:r w:rsidR="00034920">
        <w:rPr>
          <w:rFonts w:eastAsia="맑은 고딕"/>
          <w:lang w:val="en-US" w:eastAsia="ko-KR"/>
        </w:rPr>
        <w:t>ablishment c</w:t>
      </w:r>
      <w:r w:rsidR="00335761">
        <w:rPr>
          <w:rFonts w:eastAsia="맑은 고딕"/>
          <w:lang w:val="en-US" w:eastAsia="ko-KR"/>
        </w:rPr>
        <w:t xml:space="preserve">ause to </w:t>
      </w:r>
      <w:r w:rsidR="00034920">
        <w:rPr>
          <w:rFonts w:eastAsia="맑은 고딕"/>
          <w:lang w:val="en-US" w:eastAsia="ko-KR"/>
        </w:rPr>
        <w:t xml:space="preserve">Emergency call. </w:t>
      </w:r>
      <w:r w:rsidR="00AC291D">
        <w:rPr>
          <w:rFonts w:eastAsia="맑은 고딕"/>
          <w:lang w:val="en-US" w:eastAsia="ko-KR"/>
        </w:rPr>
        <w:t xml:space="preserve">5G system also </w:t>
      </w:r>
      <w:r w:rsidR="00AC291D">
        <w:rPr>
          <w:rFonts w:eastAsia="맑은 고딕"/>
          <w:lang w:val="en-US" w:eastAsia="ko-KR"/>
        </w:rPr>
        <w:lastRenderedPageBreak/>
        <w:t xml:space="preserve">needs to support prioritized RRC connection establishment for emergency services. Therefore, </w:t>
      </w:r>
      <w:r w:rsidR="009827EA">
        <w:rPr>
          <w:rFonts w:eastAsia="맑은 고딕"/>
          <w:lang w:val="en-US" w:eastAsia="ko-KR"/>
        </w:rPr>
        <w:t xml:space="preserve">call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9827EA">
        <w:rPr>
          <w:rFonts w:eastAsia="맑은 고딕"/>
          <w:lang w:val="en-US" w:eastAsia="ko-KR"/>
        </w:rPr>
        <w:t xml:space="preserve"> and one or more access categories can be defined for emergency services. </w:t>
      </w:r>
      <w:r w:rsidR="009A0A06">
        <w:rPr>
          <w:rFonts w:eastAsia="맑은 고딕"/>
          <w:lang w:val="en-US" w:eastAsia="ko-KR"/>
        </w:rPr>
        <w:t xml:space="preserve">For example, the UE NAS layer provides information of Access </w:t>
      </w:r>
      <w:proofErr w:type="spellStart"/>
      <w:r w:rsidR="009A0A06">
        <w:rPr>
          <w:rFonts w:eastAsia="맑은 고딕"/>
          <w:lang w:val="en-US" w:eastAsia="ko-KR"/>
        </w:rPr>
        <w:t>category#X</w:t>
      </w:r>
      <w:proofErr w:type="spellEnd"/>
      <w:r w:rsidR="009A0A06">
        <w:rPr>
          <w:rFonts w:eastAsia="맑은 고딕"/>
          <w:lang w:val="en-US" w:eastAsia="ko-KR"/>
        </w:rPr>
        <w:t xml:space="preserve"> for emergency call establishment to the RRC layer.</w:t>
      </w:r>
    </w:p>
    <w:p w14:paraId="252244E5" w14:textId="7119BB8E" w:rsidR="002552AF" w:rsidRDefault="00805617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</w:t>
      </w:r>
      <w:proofErr w:type="spellStart"/>
      <w:r w:rsidR="00C0352E">
        <w:rPr>
          <w:rFonts w:eastAsia="맑은 고딕"/>
          <w:lang w:val="en-US" w:eastAsia="ko-KR"/>
        </w:rPr>
        <w:t>acBarringForEmergency</w:t>
      </w:r>
      <w:proofErr w:type="spellEnd"/>
      <w:r w:rsidR="00C0352E">
        <w:rPr>
          <w:rFonts w:eastAsia="맑은 고딕"/>
          <w:lang w:val="en-US" w:eastAsia="ko-KR"/>
        </w:rPr>
        <w:t xml:space="preserve"> in SIB2, ac-</w:t>
      </w:r>
      <w:proofErr w:type="spellStart"/>
      <w:r w:rsidR="00C0352E">
        <w:rPr>
          <w:rFonts w:eastAsia="맑은 고딕"/>
          <w:lang w:val="en-US" w:eastAsia="ko-KR"/>
        </w:rPr>
        <w:t>BarringEmg</w:t>
      </w:r>
      <w:proofErr w:type="spellEnd"/>
      <w:r w:rsidR="00C0352E">
        <w:rPr>
          <w:rFonts w:eastAsia="맑은 고딕"/>
          <w:lang w:val="en-US" w:eastAsia="ko-KR"/>
        </w:rPr>
        <w:t xml:space="preserve">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we suggest to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proofErr w:type="spellStart"/>
      <w:r w:rsidR="002C36FC">
        <w:rPr>
          <w:rFonts w:eastAsia="맑은 고딕"/>
          <w:lang w:val="en-US" w:eastAsia="ko-KR"/>
        </w:rPr>
        <w:t>gNB</w:t>
      </w:r>
      <w:proofErr w:type="spellEnd"/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 xml:space="preserve">based on access categories like </w:t>
      </w:r>
      <w:proofErr w:type="spellStart"/>
      <w:r w:rsidR="001B06FD">
        <w:rPr>
          <w:rFonts w:eastAsia="맑은 고딕"/>
          <w:lang w:val="en-US" w:eastAsia="ko-KR"/>
        </w:rPr>
        <w:t>acBarringForAccessCategory</w:t>
      </w:r>
      <w:r w:rsidR="003E7B43">
        <w:rPr>
          <w:rFonts w:eastAsia="맑은 고딕"/>
          <w:lang w:val="en-US" w:eastAsia="ko-KR"/>
        </w:rPr>
        <w:t>#</w:t>
      </w:r>
      <w:r w:rsidR="001B06FD">
        <w:rPr>
          <w:rFonts w:eastAsia="맑은 고딕"/>
          <w:lang w:val="en-US" w:eastAsia="ko-KR"/>
        </w:rPr>
        <w:t>X</w:t>
      </w:r>
      <w:proofErr w:type="spellEnd"/>
      <w:r w:rsidR="001B06FD">
        <w:rPr>
          <w:rFonts w:eastAsia="맑은 고딕"/>
          <w:lang w:val="en-US" w:eastAsia="ko-KR"/>
        </w:rPr>
        <w:t xml:space="preserve">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7F8D85EB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</w:t>
      </w:r>
      <w:r w:rsidR="009A0A06">
        <w:rPr>
          <w:rFonts w:eastAsia="맑은 고딕"/>
          <w:b/>
          <w:lang w:val="en-US" w:eastAsia="ko-KR"/>
        </w:rPr>
        <w:t>Based on</w:t>
      </w:r>
      <w:r>
        <w:rPr>
          <w:rFonts w:eastAsia="맑은 고딕"/>
          <w:b/>
          <w:lang w:val="en-US" w:eastAsia="ko-KR"/>
        </w:rPr>
        <w:t xml:space="preserve"> the</w:t>
      </w:r>
      <w:r w:rsidR="009A0A06">
        <w:rPr>
          <w:rFonts w:eastAsia="맑은 고딕"/>
          <w:b/>
          <w:lang w:val="en-US" w:eastAsia="ko-KR"/>
        </w:rPr>
        <w:t xml:space="preserve"> access</w:t>
      </w:r>
      <w:r>
        <w:rPr>
          <w:rFonts w:eastAsia="맑은 고딕"/>
          <w:b/>
          <w:lang w:val="en-US" w:eastAsia="ko-KR"/>
        </w:rPr>
        <w:t xml:space="preserve"> category, UE</w:t>
      </w:r>
      <w:r w:rsidR="00CB4392">
        <w:rPr>
          <w:rFonts w:eastAsia="맑은 고딕"/>
          <w:b/>
          <w:lang w:val="en-US" w:eastAsia="ko-KR"/>
        </w:rPr>
        <w:t xml:space="preserve">s </w:t>
      </w:r>
      <w:r w:rsidR="00421C32">
        <w:rPr>
          <w:rFonts w:eastAsia="맑은 고딕"/>
          <w:b/>
          <w:lang w:val="en-US" w:eastAsia="ko-KR"/>
        </w:rPr>
        <w:t xml:space="preserve">support </w:t>
      </w:r>
      <w:r>
        <w:rPr>
          <w:rFonts w:eastAsia="맑은 고딕"/>
          <w:b/>
          <w:lang w:val="en-US" w:eastAsia="ko-KR"/>
        </w:rPr>
        <w:t>access barring mechanism</w:t>
      </w:r>
      <w:r w:rsidR="00CB439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</w:t>
      </w:r>
      <w:r w:rsidR="00975113">
        <w:rPr>
          <w:rFonts w:eastAsia="맑은 고딕"/>
          <w:b/>
          <w:lang w:val="en-US" w:eastAsia="ko-KR"/>
        </w:rPr>
        <w:t>. Send</w:t>
      </w:r>
      <w:r w:rsidR="00901324">
        <w:rPr>
          <w:rFonts w:eastAsia="맑은 고딕"/>
          <w:b/>
          <w:lang w:val="en-US" w:eastAsia="ko-KR"/>
        </w:rPr>
        <w:t xml:space="preserve"> an</w:t>
      </w:r>
      <w:r w:rsidR="00975113">
        <w:rPr>
          <w:rFonts w:eastAsia="맑은 고딕"/>
          <w:b/>
          <w:lang w:val="en-US" w:eastAsia="ko-KR"/>
        </w:rPr>
        <w:t xml:space="preserve"> LS to SA/CT1.</w:t>
      </w:r>
      <w:r>
        <w:rPr>
          <w:rFonts w:eastAsia="맑은 고딕"/>
          <w:b/>
          <w:lang w:val="en-US" w:eastAsia="ko-KR"/>
        </w:rPr>
        <w:t xml:space="preserve"> </w:t>
      </w:r>
    </w:p>
    <w:p w14:paraId="3E0793EA" w14:textId="77777777" w:rsidR="00704F47" w:rsidRPr="003E7B4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 (e.g., </w:t>
      </w:r>
      <w:proofErr w:type="spellStart"/>
      <w:r>
        <w:rPr>
          <w:b/>
          <w:lang w:eastAsia="ko-KR"/>
        </w:rPr>
        <w:t>eCallOverIMS</w:t>
      </w:r>
      <w:proofErr w:type="spellEnd"/>
      <w:r>
        <w:rPr>
          <w:b/>
          <w:lang w:eastAsia="ko-KR"/>
        </w:rPr>
        <w:t>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</w:t>
      </w:r>
      <w:proofErr w:type="spellStart"/>
      <w:r w:rsidRPr="00D570FC">
        <w:rPr>
          <w:b/>
          <w:lang w:eastAsia="ko-KR"/>
        </w:rPr>
        <w:t>gNB</w:t>
      </w:r>
      <w:proofErr w:type="spellEnd"/>
      <w:r w:rsidRPr="00D570FC">
        <w:rPr>
          <w:b/>
          <w:lang w:eastAsia="ko-KR"/>
        </w:rPr>
        <w:t xml:space="preserve"> broadcasts indication of whether a cell supports IMS emergency services in limited service (e.g., </w:t>
      </w:r>
      <w:proofErr w:type="spellStart"/>
      <w:r w:rsidRPr="00D570FC">
        <w:rPr>
          <w:b/>
          <w:lang w:eastAsia="ko-KR"/>
        </w:rPr>
        <w:t>ims-EmergencySupport</w:t>
      </w:r>
      <w:proofErr w:type="spellEnd"/>
      <w:r w:rsidRPr="00D570FC">
        <w:rPr>
          <w:b/>
          <w:lang w:eastAsia="ko-KR"/>
        </w:rPr>
        <w:t xml:space="preserve"> in LTE). A UE RRC layer forwards the indication to upper layers. </w:t>
      </w:r>
    </w:p>
    <w:p w14:paraId="1CDDB399" w14:textId="63A3AFF2" w:rsidR="00E81668" w:rsidRPr="008F0EF4" w:rsidRDefault="00E81668" w:rsidP="00E81668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E85A7E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Based on the access category, UEs support access barring mechanisms for emergency services.</w:t>
      </w:r>
      <w:r w:rsidR="00901324">
        <w:rPr>
          <w:rFonts w:eastAsia="맑은 고딕"/>
          <w:b/>
          <w:lang w:val="en-US" w:eastAsia="ko-KR"/>
        </w:rPr>
        <w:t xml:space="preserve"> </w:t>
      </w:r>
      <w:r w:rsidR="00901324">
        <w:rPr>
          <w:rFonts w:eastAsia="맑은 고딕"/>
          <w:b/>
          <w:lang w:val="en-US" w:eastAsia="ko-KR"/>
        </w:rPr>
        <w:t xml:space="preserve">Send an LS to SA/CT1. </w:t>
      </w:r>
      <w:bookmarkStart w:id="0" w:name="_GoBack"/>
      <w:bookmarkEnd w:id="0"/>
      <w:r>
        <w:rPr>
          <w:rFonts w:eastAsia="맑은 고딕"/>
          <w:b/>
          <w:lang w:val="en-US" w:eastAsia="ko-KR"/>
        </w:rPr>
        <w:t xml:space="preserve">   </w:t>
      </w:r>
    </w:p>
    <w:p w14:paraId="3688DE35" w14:textId="76651C04" w:rsidR="001C4A9D" w:rsidRPr="005C0981" w:rsidRDefault="001C4A9D" w:rsidP="00593F5B">
      <w:pPr>
        <w:spacing w:after="180" w:line="240" w:lineRule="auto"/>
        <w:rPr>
          <w:bCs/>
          <w:lang w:val="en-US" w:eastAsia="ko-KR"/>
        </w:rPr>
      </w:pPr>
    </w:p>
    <w:sectPr w:rsidR="001C4A9D" w:rsidRPr="005C0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7634C" w14:textId="77777777" w:rsidR="00314BDC" w:rsidRDefault="00314BDC">
      <w:pPr>
        <w:spacing w:after="0"/>
      </w:pPr>
      <w:r>
        <w:separator/>
      </w:r>
    </w:p>
  </w:endnote>
  <w:endnote w:type="continuationSeparator" w:id="0">
    <w:p w14:paraId="4342A3A1" w14:textId="77777777" w:rsidR="00314BDC" w:rsidRDefault="00314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1324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F8997" w14:textId="77777777" w:rsidR="00314BDC" w:rsidRDefault="00314BDC">
      <w:pPr>
        <w:spacing w:after="0"/>
      </w:pPr>
      <w:r>
        <w:separator/>
      </w:r>
    </w:p>
  </w:footnote>
  <w:footnote w:type="continuationSeparator" w:id="0">
    <w:p w14:paraId="60CF286E" w14:textId="77777777" w:rsidR="00314BDC" w:rsidRDefault="00314B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22A"/>
    <w:rsid w:val="00194F2E"/>
    <w:rsid w:val="00196AEC"/>
    <w:rsid w:val="0019714D"/>
    <w:rsid w:val="0019735B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4F9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BDC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2F90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6249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439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080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57BC7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1324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113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5F94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0419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82A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1B8B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672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8B2"/>
    <w:rsid w:val="00F62DF9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550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6135A-0914-4F49-921E-74B7A59A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최현정/선임연구원/차세대표준(연)ACS팀(stella.choe@lge.com)</cp:lastModifiedBy>
  <cp:revision>29</cp:revision>
  <dcterms:created xsi:type="dcterms:W3CDTF">2017-06-16T11:29:00Z</dcterms:created>
  <dcterms:modified xsi:type="dcterms:W3CDTF">2017-09-29T02:01:00Z</dcterms:modified>
</cp:coreProperties>
</file>